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39" w:rsidRDefault="00B17139" w:rsidP="00B17139">
      <w:pPr>
        <w:rPr>
          <w:rFonts w:eastAsia="Times New Roman"/>
        </w:rPr>
      </w:pPr>
    </w:p>
    <w:p w:rsidR="00B17139" w:rsidRDefault="00B17139" w:rsidP="00B17139">
      <w:pPr>
        <w:rPr>
          <w:rFonts w:eastAsia="Times New Roman"/>
        </w:rPr>
      </w:pPr>
    </w:p>
    <w:p w:rsidR="00B17139" w:rsidRDefault="00B17139" w:rsidP="00B17139">
      <w:pPr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Part II. - Legislative Branch and Legislation </w:t>
      </w:r>
    </w:p>
    <w:p w:rsidR="002157F2" w:rsidRDefault="002157F2"/>
    <w:p w:rsidR="00B17139" w:rsidRDefault="00B17139"/>
    <w:p w:rsidR="00B17139" w:rsidRDefault="00B17139" w:rsidP="00B17139">
      <w:pPr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</w:rPr>
        <w:t>ARTICLE 6.</w:t>
      </w:r>
      <w:proofErr w:type="gramEnd"/>
      <w:r>
        <w:rPr>
          <w:rFonts w:eastAsia="Times New Roman"/>
        </w:rPr>
        <w:t xml:space="preserve"> - MEETINGS OF THE COMMISSION </w:t>
      </w:r>
    </w:p>
    <w:p w:rsidR="00B17139" w:rsidRDefault="00B17139" w:rsidP="00B17139">
      <w:pPr>
        <w:rPr>
          <w:rFonts w:eastAsia="Times New Roman"/>
        </w:rPr>
      </w:pPr>
    </w:p>
    <w:p w:rsidR="00B17139" w:rsidRDefault="00B17139"/>
    <w:p w:rsidR="00B17139" w:rsidRDefault="00B17139"/>
    <w:p w:rsidR="00B17139" w:rsidRDefault="00B17139" w:rsidP="00B17139">
      <w:pPr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</w:rPr>
        <w:t>Sec. 2.</w:t>
      </w:r>
      <w:proofErr w:type="gramEnd"/>
      <w:r>
        <w:rPr>
          <w:rFonts w:eastAsia="Times New Roman"/>
        </w:rPr>
        <w:t xml:space="preserve"> - Regular meetings. </w:t>
      </w:r>
    </w:p>
    <w:p w:rsidR="00B17139" w:rsidRDefault="00B17139" w:rsidP="00B17139">
      <w:pPr>
        <w:pStyle w:val="p0"/>
        <w:rPr>
          <w:rFonts w:eastAsiaTheme="minorEastAsia"/>
        </w:rPr>
      </w:pPr>
      <w:r>
        <w:t xml:space="preserve">The city commission shall meet regularly at such times as may be specified by resolution. It shall meet regularly not less than twice each month; provided, however, that by a motion adopted at a regular meeting the city commission may choose to cancel one or more meetings for reasons such as, but not limited to a summer recess or a holiday recess. </w:t>
      </w:r>
    </w:p>
    <w:p w:rsidR="00B17139" w:rsidRDefault="00B17139" w:rsidP="00B17139">
      <w:pPr>
        <w:pStyle w:val="p0"/>
      </w:pPr>
      <w:r w:rsidRPr="00975199">
        <w:rPr>
          <w:highlight w:val="yellow"/>
        </w:rPr>
        <w:t xml:space="preserve">Regular meetings of the city commission shall be held at the usual place of holding meetings of the city commission; provided, however, that no more than four (4) regular meetings in any one (1) calendar year or any </w:t>
      </w:r>
      <w:bookmarkStart w:id="0" w:name="_GoBack"/>
      <w:bookmarkEnd w:id="0"/>
      <w:r w:rsidRPr="005B7EB7">
        <w:rPr>
          <w:highlight w:val="yellow"/>
        </w:rPr>
        <w:t>special meeting may be held elsewhere in the city under authority of a resolution previously adopted authorizing such meetings</w:t>
      </w:r>
      <w:r>
        <w:t xml:space="preserve">. </w:t>
      </w:r>
    </w:p>
    <w:p w:rsidR="00B17139" w:rsidRDefault="00B17139" w:rsidP="00B17139">
      <w:pPr>
        <w:pStyle w:val="historynote"/>
      </w:pPr>
      <w:r>
        <w:t xml:space="preserve">(Ord. No. 2010-029, § 5(Att. X), 12-14-10) </w:t>
      </w:r>
    </w:p>
    <w:p w:rsidR="00B17139" w:rsidRDefault="00B17139"/>
    <w:sectPr w:rsidR="00B17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39"/>
    <w:rsid w:val="002157F2"/>
    <w:rsid w:val="005B7EB7"/>
    <w:rsid w:val="00975199"/>
    <w:rsid w:val="00B1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qFormat/>
    <w:rsid w:val="00B17139"/>
    <w:pPr>
      <w:spacing w:after="120" w:line="240" w:lineRule="auto"/>
      <w:ind w:firstLine="432"/>
      <w:jc w:val="both"/>
    </w:pPr>
    <w:rPr>
      <w:rFonts w:ascii="Arial" w:hAnsi="Arial"/>
      <w:sz w:val="20"/>
    </w:rPr>
  </w:style>
  <w:style w:type="paragraph" w:customStyle="1" w:styleId="historynote">
    <w:name w:val="historynote"/>
    <w:basedOn w:val="Normal"/>
    <w:qFormat/>
    <w:rsid w:val="00B17139"/>
    <w:pPr>
      <w:tabs>
        <w:tab w:val="right" w:pos="9180"/>
      </w:tabs>
      <w:spacing w:after="120" w:line="240" w:lineRule="auto"/>
      <w:ind w:left="432"/>
    </w:pPr>
    <w:rPr>
      <w:rFonts w:ascii="Arial" w:hAnsi="Arial"/>
      <w:color w:val="7F7F7F" w:themeColor="text1" w:themeTint="8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qFormat/>
    <w:rsid w:val="00B17139"/>
    <w:pPr>
      <w:spacing w:after="120" w:line="240" w:lineRule="auto"/>
      <w:ind w:firstLine="432"/>
      <w:jc w:val="both"/>
    </w:pPr>
    <w:rPr>
      <w:rFonts w:ascii="Arial" w:hAnsi="Arial"/>
      <w:sz w:val="20"/>
    </w:rPr>
  </w:style>
  <w:style w:type="paragraph" w:customStyle="1" w:styleId="historynote">
    <w:name w:val="historynote"/>
    <w:basedOn w:val="Normal"/>
    <w:qFormat/>
    <w:rsid w:val="00B17139"/>
    <w:pPr>
      <w:tabs>
        <w:tab w:val="right" w:pos="9180"/>
      </w:tabs>
      <w:spacing w:after="120" w:line="240" w:lineRule="auto"/>
      <w:ind w:left="432"/>
    </w:pPr>
    <w:rPr>
      <w:rFonts w:ascii="Arial" w:hAnsi="Arial"/>
      <w:color w:val="7F7F7F" w:themeColor="text1" w:themeTint="8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Stilson, Louise</dc:creator>
  <cp:lastModifiedBy>Stilson, Louise</cp:lastModifiedBy>
  <cp:revision>3</cp:revision>
  <cp:lastPrinted>2015-11-17T16:13:00Z</cp:lastPrinted>
  <dcterms:created xsi:type="dcterms:W3CDTF">2015-11-17T16:11:00Z</dcterms:created>
  <dcterms:modified xsi:type="dcterms:W3CDTF">2015-11-17T17:09:00Z</dcterms:modified>
</cp:coreProperties>
</file>